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A846" w14:textId="77777777" w:rsidR="00851A3F" w:rsidRDefault="00851A3F" w:rsidP="00851A3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40"/>
          <w:szCs w:val="40"/>
          <w:u w:val="single"/>
        </w:rPr>
      </w:pPr>
      <w:r>
        <w:rPr>
          <w:rFonts w:ascii="Helvetica" w:eastAsia="Times New Roman" w:hAnsi="Helvetica" w:cs="Times New Roman"/>
          <w:noProof/>
          <w:color w:val="000000"/>
          <w:sz w:val="18"/>
          <w:szCs w:val="18"/>
        </w:rPr>
        <w:drawing>
          <wp:inline distT="0" distB="0" distL="0" distR="0" wp14:anchorId="6AB3417D" wp14:editId="64B68DF0">
            <wp:extent cx="745123" cy="59055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16" cy="5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872E0" w14:textId="77ACBE10" w:rsidR="00E96DAC" w:rsidRPr="00E96DAC" w:rsidRDefault="00E9343C" w:rsidP="002510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000000"/>
          <w:sz w:val="40"/>
          <w:szCs w:val="40"/>
          <w:u w:val="single"/>
        </w:rPr>
        <w:t>Turn Up The Heat League Rules</w:t>
      </w:r>
    </w:p>
    <w:p w14:paraId="2F661103" w14:textId="6172FF1C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Format:</w:t>
      </w:r>
      <w:r w:rsidR="00851A3F" w:rsidRPr="00851A3F">
        <w:rPr>
          <w:rFonts w:ascii="Helvetica" w:eastAsia="Times New Roman" w:hAnsi="Helvetica" w:cs="Times New Roman"/>
          <w:noProof/>
          <w:color w:val="000000"/>
          <w:sz w:val="18"/>
          <w:szCs w:val="18"/>
        </w:rPr>
        <w:t xml:space="preserve"> </w:t>
      </w:r>
    </w:p>
    <w:p w14:paraId="79A75F1A" w14:textId="61477225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During the regular season, each team consists of 2 players, an ‘A’ player and a ‘B’ player.  Each team match will consist of 2 individual best ball matches (A vs A, B vs B) that are worth 11 pts each (22 total for the team).  Each hole is worth 1 pt, and winning your match is worth 2 additional points – ties will split points.  Teams will accumulate points during the round robin matches and will be placed into a playoff bracket determined by how they finish within their division – 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>every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 team will be placed in 1 of the 5 playoff brackets.  </w:t>
      </w:r>
    </w:p>
    <w:p w14:paraId="24F85F6F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Divisions:</w:t>
      </w:r>
    </w:p>
    <w:p w14:paraId="6771E9E2" w14:textId="696BEAAB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There are  5 divisions</w:t>
      </w:r>
      <w:r w:rsidR="00E9343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(if we fill the league)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.  You will play each team in your own division one or two times in the regular season, and you will play two random teams from the opposite division. </w:t>
      </w:r>
    </w:p>
    <w:p w14:paraId="6E1280CC" w14:textId="76A551BB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br/>
        <w:t>Playoff Brackets:</w:t>
      </w:r>
    </w:p>
    <w:p w14:paraId="46EF9CD0" w14:textId="4639D570" w:rsidR="000E28A2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After</w:t>
      </w:r>
      <w:r w:rsidR="00B567A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regular season, each team will be placed into a playoff bracket based on how they finished in their division.  Winners of each division will go to the “Champions Bracket”, 2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nd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place in each division will go to the “So Close Bracket”, 3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rd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place finishers go to the “What If Bracket”, 4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th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place finishers go to the “Excuses Bracket”, 5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th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place finishers in each division will go to the “Whiners Bracket, and 6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th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place finishers will go to the “Toilet Bowl Bracket”.  Each bracket has a different prize pool and will pay out to 1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st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, 2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nd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, and 3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rd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places.  The winners of the 4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th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and 7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th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place matches will win a course prize.  Once again, the playoffs will be a 2-man net best ball match play format.</w:t>
      </w:r>
      <w:r w:rsidR="002510B4" w:rsidRPr="002510B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2510B4"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During the playoffs, the format will change to team net best ball match play – both players play the </w:t>
      </w:r>
      <w:r w:rsidR="00B567A5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hole,</w:t>
      </w:r>
      <w:r w:rsidR="002510B4"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and the lower net score will be used for the team score.  Playoff matches cannot end in a tie – if there isn’t a winner at the end of 9 holes, teams will play sudden death until there is a winner.</w:t>
      </w:r>
    </w:p>
    <w:p w14:paraId="74C8A83D" w14:textId="40307DB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IMAGolfer: Learn it/Use it!!!</w:t>
      </w:r>
      <w:r w:rsidR="00851A3F" w:rsidRPr="00851A3F">
        <w:rPr>
          <w:rFonts w:ascii="Helvetica" w:eastAsia="Times New Roman" w:hAnsi="Helvetica" w:cs="Times New Roman"/>
          <w:noProof/>
          <w:color w:val="000000"/>
          <w:sz w:val="18"/>
          <w:szCs w:val="18"/>
        </w:rPr>
        <w:t xml:space="preserve"> </w:t>
      </w:r>
    </w:p>
    <w:p w14:paraId="6A6D8DCE" w14:textId="2E11DF31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Everyone will receive an invitation via email to login in to our league software – returning members will use the same login/password as last </w:t>
      </w:r>
      <w:r w:rsidR="00851A3F">
        <w:rPr>
          <w:rFonts w:ascii="Helvetica" w:eastAsia="Times New Roman" w:hAnsi="Helvetica" w:cs="Times New Roman"/>
          <w:color w:val="000000"/>
          <w:sz w:val="18"/>
          <w:szCs w:val="18"/>
        </w:rPr>
        <w:t>year.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IMAGolfer will show your tee times each week (and course you play), current standings in each division, your personal stats, and allow you to find subs.  </w:t>
      </w:r>
      <w:r w:rsidRPr="00E96DA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Please login and use it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– and make sure you are at the course 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u w:val="single"/>
        </w:rPr>
        <w:t>before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your tee time.</w:t>
      </w:r>
    </w:p>
    <w:p w14:paraId="07E617AB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Handicaps:</w:t>
      </w:r>
    </w:p>
    <w:p w14:paraId="2126A9F4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All handicaps will be carried over from rounds played in previous years.  New league members will be given an initial handicap based on either a WSGA or by an average score estimate.  Handicaps will be calculated using your best 5 scores out of your last 10 league rounds and we will use 80% of that average.  For handicapping purposes and pace of play, the ‘triple rule’ is in effect – you cannot card anything higher than a triple bogey on any hole (but actual scores will be used to determine the match point). </w:t>
      </w:r>
    </w:p>
    <w:p w14:paraId="6352BD45" w14:textId="77777777" w:rsid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SUBS:</w:t>
      </w:r>
    </w:p>
    <w:p w14:paraId="69739E3A" w14:textId="74217441" w:rsidR="00B567A5" w:rsidRPr="001221AB" w:rsidRDefault="001221AB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It is your responsibility to find a sub any 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week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you cannot make it.  There is a sub list built into </w:t>
      </w:r>
      <w:proofErr w:type="spellStart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IMAGolfer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  Any subs that play must have either an established league handicap, or a </w:t>
      </w:r>
      <w:proofErr w:type="spellStart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wsga</w:t>
      </w:r>
      <w:proofErr w:type="spellEnd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/</w:t>
      </w:r>
      <w:proofErr w:type="spellStart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usga</w:t>
      </w:r>
      <w:proofErr w:type="spellEnd"/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handicap to get strokes.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Subs will play as their normal handicaps.</w:t>
      </w:r>
    </w:p>
    <w:p w14:paraId="7BF5C003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Bad Weather:</w:t>
      </w:r>
    </w:p>
    <w:p w14:paraId="40A7C126" w14:textId="77777777" w:rsidR="004D1B28" w:rsidRPr="00E96DAC" w:rsidRDefault="004D1B28" w:rsidP="004D1B2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lastRenderedPageBreak/>
        <w:t xml:space="preserve">Always assume we are playing.  If it’s going to be too cold or too much snow,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We 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will make a decision by 2:30 and send an email out at that time.  Please do not call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us prior to 2:30pm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and ask if we are playing (Glynn rule).</w:t>
      </w:r>
    </w:p>
    <w:p w14:paraId="72A38043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Skins:</w:t>
      </w:r>
    </w:p>
    <w:p w14:paraId="057C8F44" w14:textId="6C813896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** </w:t>
      </w:r>
      <w:r w:rsidR="00EE6F54">
        <w:rPr>
          <w:rFonts w:ascii="Helvetica" w:eastAsia="Times New Roman" w:hAnsi="Helvetica" w:cs="Times New Roman"/>
          <w:color w:val="000000"/>
          <w:sz w:val="18"/>
          <w:szCs w:val="18"/>
        </w:rPr>
        <w:t>75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for the season </w:t>
      </w:r>
      <w:r w:rsidR="00EE6F54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net) you can</w:t>
      </w:r>
      <w:r w:rsidR="00163AF4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choose to be in skins or opt. out</w:t>
      </w:r>
    </w:p>
    <w:p w14:paraId="1690E02C" w14:textId="77777777" w:rsidR="00E96DAC" w:rsidRPr="00E96DAC" w:rsidRDefault="00E96DAC" w:rsidP="00E96D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</w:rPr>
        <w:t>Misc Rules:</w:t>
      </w:r>
    </w:p>
    <w:p w14:paraId="5111ABE2" w14:textId="77777777" w:rsidR="00A44D1B" w:rsidRPr="00E96DAC" w:rsidRDefault="00A44D1B" w:rsidP="00A44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Each week we will play from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one tee up from the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Tee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Box up from the back</w:t>
      </w:r>
    </w:p>
    <w:p w14:paraId="1EBE18DF" w14:textId="2B5A2150" w:rsidR="00E96DAC" w:rsidRPr="00E96DAC" w:rsidRDefault="00E96DAC" w:rsidP="00E96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>Putting is a little different, you will chip the ball to one of 2 different rings</w:t>
      </w:r>
      <w:r w:rsidR="00680E6C"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This will determine a 1,2 or 3 putt. The 1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</w:rPr>
        <w:t>st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 night of league play I will go over this with everyone. It’s pretty easy once you see how </w:t>
      </w:r>
      <w:r w:rsidR="00680E6C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it’s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done and makes each round much faster.</w:t>
      </w:r>
    </w:p>
    <w:p w14:paraId="3B4C7188" w14:textId="6249724C" w:rsidR="00E96DAC" w:rsidRPr="00E96DAC" w:rsidRDefault="00E96DAC" w:rsidP="00A44D1B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96DAC">
        <w:rPr>
          <w:rFonts w:ascii="Helvetica" w:eastAsia="Times New Roman" w:hAnsi="Helvetica" w:cs="Times New Roman"/>
          <w:color w:val="000000"/>
          <w:sz w:val="20"/>
          <w:szCs w:val="20"/>
        </w:rPr>
        <w:t>3.</w:t>
      </w:r>
      <w:r w:rsidRPr="00E96DAC">
        <w:rPr>
          <w:rFonts w:ascii="Helvetica" w:eastAsia="Times New Roman" w:hAnsi="Helvetica" w:cs="Times New Roman"/>
          <w:color w:val="000000"/>
          <w:sz w:val="14"/>
          <w:szCs w:val="14"/>
        </w:rPr>
        <w:t>       </w:t>
      </w:r>
      <w:r w:rsidRPr="00E96DA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Pace of Play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 – </w:t>
      </w:r>
      <w:r w:rsidR="00680E6C">
        <w:rPr>
          <w:rFonts w:ascii="Helvetica" w:eastAsia="Times New Roman" w:hAnsi="Helvetica" w:cs="Times New Roman"/>
          <w:color w:val="000000"/>
          <w:sz w:val="18"/>
          <w:szCs w:val="18"/>
        </w:rPr>
        <w:t>W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e start Playing each round at 6pm on </w:t>
      </w:r>
      <w:r w:rsidR="00680E6C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Wednesdays.</w:t>
      </w:r>
      <w:r w:rsidRPr="00E96DA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With 4 players playing it should take about 2 hours.</w:t>
      </w:r>
    </w:p>
    <w:p w14:paraId="5A84978E" w14:textId="776B2921" w:rsidR="00E87D0B" w:rsidRPr="00A44D1B" w:rsidRDefault="00A44D1B" w:rsidP="00A44D1B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4</w:t>
      </w:r>
      <w:r w:rsidR="00E96DAC" w:rsidRPr="00E96DAC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  <w:r w:rsidR="00E96DAC" w:rsidRPr="00E96DAC">
        <w:rPr>
          <w:rFonts w:ascii="Helvetica" w:eastAsia="Times New Roman" w:hAnsi="Helvetica" w:cs="Times New Roman"/>
          <w:color w:val="000000"/>
          <w:sz w:val="14"/>
          <w:szCs w:val="14"/>
        </w:rPr>
        <w:t>       </w:t>
      </w:r>
      <w:r w:rsidR="00E96DAC" w:rsidRPr="00E96DA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Scorecards</w:t>
      </w:r>
      <w:r w:rsidR="00E96DAC" w:rsidRPr="00E96DAC">
        <w:rPr>
          <w:rFonts w:ascii="Helvetica" w:eastAsia="Times New Roman" w:hAnsi="Helvetica" w:cs="Times New Roman"/>
          <w:color w:val="000000"/>
          <w:sz w:val="18"/>
          <w:szCs w:val="18"/>
        </w:rPr>
        <w:t> must be turned in to the designated area “The Front Counter”– I will log in all scores.  All I need on the scorecard is a hole by hole score (neatly written) for each player, the software will figure out the match points.  It’s up to you to make sure you have a complete and accurate card before it gets turned in.</w:t>
      </w:r>
    </w:p>
    <w:sectPr w:rsidR="00E87D0B" w:rsidRPr="00A44D1B" w:rsidSect="00851A3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B0CD9"/>
    <w:multiLevelType w:val="multilevel"/>
    <w:tmpl w:val="1124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6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AC"/>
    <w:rsid w:val="000525EA"/>
    <w:rsid w:val="000D73E5"/>
    <w:rsid w:val="000E28A2"/>
    <w:rsid w:val="001221AB"/>
    <w:rsid w:val="00163AF4"/>
    <w:rsid w:val="002510B4"/>
    <w:rsid w:val="004D1B28"/>
    <w:rsid w:val="00662FED"/>
    <w:rsid w:val="00680E6C"/>
    <w:rsid w:val="00851A3F"/>
    <w:rsid w:val="008A09FF"/>
    <w:rsid w:val="009F6385"/>
    <w:rsid w:val="00A44D1B"/>
    <w:rsid w:val="00B567A5"/>
    <w:rsid w:val="00D7006A"/>
    <w:rsid w:val="00E87D0B"/>
    <w:rsid w:val="00E9343C"/>
    <w:rsid w:val="00E96DAC"/>
    <w:rsid w:val="00EE6F54"/>
    <w:rsid w:val="00F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B660"/>
  <w15:docId w15:val="{BB7601F3-65E8-4DAD-82E7-6AA7B5FF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Ranguette</dc:creator>
  <cp:lastModifiedBy>Nik Brindley</cp:lastModifiedBy>
  <cp:revision>14</cp:revision>
  <cp:lastPrinted>2022-08-16T15:14:00Z</cp:lastPrinted>
  <dcterms:created xsi:type="dcterms:W3CDTF">2022-08-10T16:37:00Z</dcterms:created>
  <dcterms:modified xsi:type="dcterms:W3CDTF">2025-08-22T16:51:00Z</dcterms:modified>
</cp:coreProperties>
</file>